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AF" w:rsidRDefault="00A43918" w:rsidP="00870DAF">
      <w:pPr>
        <w:rPr>
          <w:b/>
          <w:sz w:val="24"/>
          <w:szCs w:val="24"/>
        </w:rPr>
      </w:pPr>
      <w:r>
        <w:rPr>
          <w:b/>
          <w:sz w:val="24"/>
          <w:szCs w:val="24"/>
        </w:rPr>
        <w:t>National O</w:t>
      </w:r>
      <w:r w:rsidR="00870DAF">
        <w:rPr>
          <w:b/>
          <w:sz w:val="24"/>
          <w:szCs w:val="24"/>
        </w:rPr>
        <w:t>fficer Candidate selection process- MN FCCLA</w:t>
      </w:r>
    </w:p>
    <w:p w:rsidR="00870DAF" w:rsidRDefault="00870DAF" w:rsidP="00870DAF">
      <w:pPr>
        <w:rPr>
          <w:b/>
          <w:sz w:val="24"/>
          <w:szCs w:val="24"/>
        </w:rPr>
      </w:pPr>
    </w:p>
    <w:p w:rsidR="00870DAF" w:rsidRDefault="00870DAF" w:rsidP="00870DAF">
      <w:r>
        <w:rPr>
          <w:b/>
          <w:sz w:val="24"/>
          <w:szCs w:val="24"/>
        </w:rPr>
        <w:t>Rationale for the process suggested:</w:t>
      </w:r>
      <w:r>
        <w:t xml:space="preserve"> The role of national officer is a demanding position. National officers must adhere to non- negotiable schedules, priorities and represent themselves, the state association, and the national organization in a professional and knowledgeable manner.</w:t>
      </w:r>
    </w:p>
    <w:p w:rsidR="00870DAF" w:rsidRDefault="00870DAF" w:rsidP="00870DAF">
      <w:r>
        <w:t>The state association invests about $1000 per person in staff time, coaching and preparation as well as other persons from State Exec Council and camp staff (staff and camp staff) plus all state officers and advisers in helping with the candidate process during March to June and at June Leadership Camp for a candidate to be a state representative at this level.</w:t>
      </w:r>
    </w:p>
    <w:p w:rsidR="00870DAF" w:rsidRDefault="00870DAF" w:rsidP="00870DAF">
      <w:r>
        <w:t xml:space="preserve">The national candidate needs to exhibit diligence to this candidate role, emotional maturity and show the necessary background to represent CTE, FCS, career pathways knowledge, national programs, and other state associations. </w:t>
      </w:r>
    </w:p>
    <w:p w:rsidR="00870DAF" w:rsidRDefault="00870DAF" w:rsidP="00870DAF">
      <w:r>
        <w:t>A local chapter’s voting delegate may not realize the demands of the candidate for national officer. A candidate themselves may not realize the demands that they will face. A serious and steadfast approach is needed.</w:t>
      </w:r>
    </w:p>
    <w:p w:rsidR="00870DAF" w:rsidRDefault="00870DAF" w:rsidP="00870DAF">
      <w:pPr>
        <w:rPr>
          <w:b/>
          <w:sz w:val="24"/>
          <w:szCs w:val="24"/>
        </w:rPr>
      </w:pPr>
      <w:r>
        <w:rPr>
          <w:b/>
          <w:sz w:val="24"/>
          <w:szCs w:val="24"/>
        </w:rPr>
        <w:t>Suggested MN FCCLA-State Process:</w:t>
      </w:r>
    </w:p>
    <w:p w:rsidR="00870DAF" w:rsidRDefault="00870DAF" w:rsidP="00870DAF">
      <w:pPr>
        <w:ind w:left="1440" w:hanging="1440"/>
        <w:rPr>
          <w:rFonts w:cs="Calibri"/>
        </w:rPr>
      </w:pPr>
      <w:r>
        <w:rPr>
          <w:rFonts w:cs="Calibri"/>
        </w:rPr>
        <w:t>Chapters are not limited to one candidate.</w:t>
      </w:r>
    </w:p>
    <w:p w:rsidR="00A43918" w:rsidRDefault="00870DAF" w:rsidP="00870DAF">
      <w:r>
        <w:t>1</w:t>
      </w:r>
      <w:r>
        <w:rPr>
          <w:b/>
        </w:rPr>
        <w:t>. STEP 1</w:t>
      </w:r>
      <w:r>
        <w:t>-</w:t>
      </w:r>
      <w:r w:rsidR="00A43918">
        <w:t>Survey monkey-</w:t>
      </w:r>
      <w:bookmarkStart w:id="0" w:name="_GoBack"/>
      <w:r w:rsidRPr="000D6E29">
        <w:rPr>
          <w:b/>
        </w:rPr>
        <w:t>Minnesota Application</w:t>
      </w:r>
      <w:bookmarkEnd w:id="0"/>
      <w:r>
        <w:t>-Candidate Applications Due to State Office-</w:t>
      </w:r>
      <w:r w:rsidR="00A43918">
        <w:t>Feb 22.</w:t>
      </w:r>
      <w:r>
        <w:t xml:space="preserve"> </w:t>
      </w:r>
    </w:p>
    <w:p w:rsidR="00870DAF" w:rsidRDefault="00870DAF" w:rsidP="00870DAF">
      <w:r>
        <w:t xml:space="preserve">2. </w:t>
      </w:r>
      <w:r>
        <w:rPr>
          <w:b/>
        </w:rPr>
        <w:t>STEP 2-</w:t>
      </w:r>
      <w:r>
        <w:t xml:space="preserve">Candidate Test in State Process- February </w:t>
      </w:r>
      <w:proofErr w:type="gramStart"/>
      <w:r w:rsidR="00A43918">
        <w:t xml:space="preserve">26 </w:t>
      </w:r>
      <w:r>
        <w:t xml:space="preserve"> during</w:t>
      </w:r>
      <w:proofErr w:type="gramEnd"/>
      <w:r>
        <w:t xml:space="preserve"> </w:t>
      </w:r>
      <w:r w:rsidR="00A43918">
        <w:t>Winter Exec Council</w:t>
      </w:r>
      <w:r>
        <w:t xml:space="preserve">. A test (Similar to what National candidates do at NLC) would be based on National Website information, papers on the website and links. A score of 80% passing is needed to move forward in the Minnesota </w:t>
      </w:r>
      <w:proofErr w:type="gramStart"/>
      <w:r>
        <w:t>process</w:t>
      </w:r>
      <w:proofErr w:type="gramEnd"/>
      <w:r>
        <w:t xml:space="preserve">. The interview committee will be notified of candidate’s scores. </w:t>
      </w:r>
    </w:p>
    <w:p w:rsidR="00870DAF" w:rsidRDefault="00870DAF" w:rsidP="00870DAF">
      <w:r>
        <w:t xml:space="preserve">3. </w:t>
      </w:r>
      <w:r>
        <w:rPr>
          <w:b/>
        </w:rPr>
        <w:t>STEP 3</w:t>
      </w:r>
      <w:r>
        <w:t xml:space="preserve">-Candidate Interview (about 30 minutes) with National Candidate Selection Committee. The committee will check on minimum requirements set by National FCCLA: (GPA, Parent, school, Adviser Agreements, FCS Classes in Grade Transcript). The Interview committee will view the application, test scores, do an in depth interview and hear a short 1 minute speech on a topic assigned by MN FCCLA. The candidates will also present a written plan to the committee for “studying, preparing and prioritizing their time” until National Conference. </w:t>
      </w:r>
    </w:p>
    <w:p w:rsidR="00870DAF" w:rsidRDefault="00870DAF" w:rsidP="00870DAF">
      <w:pPr>
        <w:spacing w:after="0" w:line="240" w:lineRule="auto"/>
      </w:pPr>
      <w:r>
        <w:t>MN Interview Selection Committee: The Committee makeup</w:t>
      </w:r>
    </w:p>
    <w:p w:rsidR="00870DAF" w:rsidRDefault="00870DAF" w:rsidP="00870DAF">
      <w:pPr>
        <w:spacing w:after="0" w:line="240" w:lineRule="auto"/>
      </w:pPr>
      <w:r>
        <w:t>Recruited by State Exec Director and approved by Board Chairperson.</w:t>
      </w:r>
    </w:p>
    <w:p w:rsidR="00870DAF" w:rsidRDefault="00870DAF" w:rsidP="00870DAF">
      <w:pPr>
        <w:spacing w:after="0" w:line="240" w:lineRule="auto"/>
      </w:pPr>
      <w:r>
        <w:t>Suggested makeup:</w:t>
      </w:r>
    </w:p>
    <w:p w:rsidR="00870DAF" w:rsidRDefault="00870DAF" w:rsidP="00870DAF">
      <w:pPr>
        <w:spacing w:after="0" w:line="240" w:lineRule="auto"/>
        <w:ind w:left="720"/>
      </w:pPr>
      <w:r>
        <w:t>Former National Officers, Former Advisers who have advised National Officers,</w:t>
      </w:r>
    </w:p>
    <w:p w:rsidR="00870DAF" w:rsidRDefault="00870DAF" w:rsidP="00870DAF">
      <w:pPr>
        <w:spacing w:after="0" w:line="240" w:lineRule="auto"/>
        <w:ind w:left="720"/>
      </w:pPr>
      <w:r>
        <w:t>1 to 2 Department of Education staff in CTE, or State Advisers from other states, or business and industry persons who know about Student Organizations</w:t>
      </w:r>
    </w:p>
    <w:p w:rsidR="00870DAF" w:rsidRDefault="00870DAF" w:rsidP="00870DAF">
      <w:pPr>
        <w:spacing w:after="0" w:line="240" w:lineRule="auto"/>
        <w:ind w:left="720"/>
      </w:pPr>
      <w:r>
        <w:t>1 to 2 Former State Officers with no chapter conflict of interests</w:t>
      </w:r>
    </w:p>
    <w:p w:rsidR="00870DAF" w:rsidRDefault="00870DAF" w:rsidP="00870DAF">
      <w:pPr>
        <w:spacing w:after="0" w:line="240" w:lineRule="auto"/>
        <w:ind w:left="720"/>
      </w:pPr>
      <w:r>
        <w:t>1 to 2 MN FCCLA Board members or former board members with no conflict of interest.</w:t>
      </w:r>
    </w:p>
    <w:p w:rsidR="00870DAF" w:rsidRDefault="00870DAF" w:rsidP="00870DAF">
      <w:pPr>
        <w:spacing w:after="0" w:line="240" w:lineRule="auto"/>
      </w:pPr>
    </w:p>
    <w:p w:rsidR="00870DAF" w:rsidRDefault="00870DAF" w:rsidP="00870DAF">
      <w:r>
        <w:lastRenderedPageBreak/>
        <w:t xml:space="preserve">4. </w:t>
      </w:r>
      <w:r>
        <w:rPr>
          <w:b/>
        </w:rPr>
        <w:t>STEP 4</w:t>
      </w:r>
      <w:r>
        <w:t xml:space="preserve">: The committee will use rubrics and discussions to determine two final candidates in </w:t>
      </w:r>
      <w:r w:rsidR="00A43918">
        <w:t>March.</w:t>
      </w:r>
      <w:r>
        <w:t xml:space="preserve"> (They will be informed in follow up letters after the interview day) and one alternate (Not announced until needed). </w:t>
      </w:r>
    </w:p>
    <w:p w:rsidR="00870DAF" w:rsidRDefault="00870DAF" w:rsidP="00870DAF">
      <w:r>
        <w:t xml:space="preserve">5. </w:t>
      </w:r>
      <w:r>
        <w:rPr>
          <w:b/>
        </w:rPr>
        <w:t>STEP 5:</w:t>
      </w:r>
      <w:r>
        <w:t xml:space="preserve"> The two final national officer candidates will present to the General Sessio</w:t>
      </w:r>
      <w:r w:rsidR="00A43918">
        <w:t xml:space="preserve">n at State Conference </w:t>
      </w:r>
      <w:r>
        <w:t xml:space="preserve">a final speech based on National FCCLA Candidate’s topic. (National FCCLA does not announce the NLC speech topic until late February) The two final national candidates would be handled like other candidates are. They would not be announced (publicized, made know) until they come on stage to do their speeches. </w:t>
      </w:r>
    </w:p>
    <w:p w:rsidR="00870DAF" w:rsidRDefault="00870DAF" w:rsidP="00870DAF">
      <w:r>
        <w:t xml:space="preserve">6. </w:t>
      </w:r>
      <w:r>
        <w:rPr>
          <w:b/>
        </w:rPr>
        <w:t>STEP 6:</w:t>
      </w:r>
      <w:r>
        <w:t xml:space="preserve"> Two final national candidates will appear before the Voting Delegates of chapter representatives on Friday. The Voting Delegates from chapters will vote “Yes or No” on each candidate. The Voting Delegates will be told the candidate’s test scores. </w:t>
      </w:r>
    </w:p>
    <w:p w:rsidR="00870DAF" w:rsidRDefault="00870DAF" w:rsidP="00870DAF">
      <w:r>
        <w:t xml:space="preserve">7. </w:t>
      </w:r>
      <w:r>
        <w:rPr>
          <w:b/>
        </w:rPr>
        <w:t>STEP 7:</w:t>
      </w:r>
      <w:r>
        <w:t xml:space="preserve"> The National Candidate (s) will be announced at the Awards session.</w:t>
      </w:r>
    </w:p>
    <w:p w:rsidR="00870DAF" w:rsidRDefault="00870DAF" w:rsidP="00870DAF">
      <w:r>
        <w:t xml:space="preserve">8. </w:t>
      </w:r>
      <w:r>
        <w:rPr>
          <w:b/>
        </w:rPr>
        <w:t>STEP 8</w:t>
      </w:r>
      <w:r>
        <w:t>: The MN National Candidates will be expected to attend Exec Council trainings, work with state staff and make progress on studying from state conference to National Conference. They will attend Leadership camp in June to prepare.</w:t>
      </w:r>
    </w:p>
    <w:p w:rsidR="00870DAF" w:rsidRDefault="00870DAF" w:rsidP="00870DAF">
      <w:r>
        <w:t xml:space="preserve">8. </w:t>
      </w:r>
      <w:r>
        <w:rPr>
          <w:b/>
        </w:rPr>
        <w:t>USING THE ALTERNATE CANDIDATE</w:t>
      </w:r>
      <w:r>
        <w:t>: If a chosen candidate does not follow through and make progress on studying, meeting with state staff between State Conference and the deadline for National Applications (April “Intent to Apply” or May “Application” deadlines), they will be notified in writing and their adviser notified  that they are no longer a national candidate. If this occurs, then the Alternate (who had been selected in the Feb 11 interview) will be notified and asked to step into the open candidate position. This determination will be made by the Executive Director and MN FCCLA Board officers. This would occur before the May deadline for National candidate applications.</w:t>
      </w:r>
    </w:p>
    <w:p w:rsidR="00870DAF" w:rsidRDefault="00870DAF" w:rsidP="00870DAF">
      <w:r>
        <w:t xml:space="preserve">The state may not fill both 2 positions depending on the Interview and voting and preparations.  </w:t>
      </w:r>
    </w:p>
    <w:p w:rsidR="003862E8" w:rsidRDefault="003862E8"/>
    <w:sectPr w:rsidR="003862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60" w:rsidRDefault="009E7F60" w:rsidP="00870DAF">
      <w:pPr>
        <w:spacing w:after="0" w:line="240" w:lineRule="auto"/>
      </w:pPr>
      <w:r>
        <w:separator/>
      </w:r>
    </w:p>
  </w:endnote>
  <w:endnote w:type="continuationSeparator" w:id="0">
    <w:p w:rsidR="009E7F60" w:rsidRDefault="009E7F60" w:rsidP="0087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161991"/>
      <w:docPartObj>
        <w:docPartGallery w:val="Page Numbers (Bottom of Page)"/>
        <w:docPartUnique/>
      </w:docPartObj>
    </w:sdtPr>
    <w:sdtEndPr>
      <w:rPr>
        <w:noProof/>
      </w:rPr>
    </w:sdtEndPr>
    <w:sdtContent>
      <w:p w:rsidR="00870DAF" w:rsidRDefault="00870DAF">
        <w:pPr>
          <w:pStyle w:val="Footer"/>
          <w:jc w:val="center"/>
        </w:pPr>
        <w:r>
          <w:fldChar w:fldCharType="begin"/>
        </w:r>
        <w:r>
          <w:instrText xml:space="preserve"> PAGE   \* MERGEFORMAT </w:instrText>
        </w:r>
        <w:r>
          <w:fldChar w:fldCharType="separate"/>
        </w:r>
        <w:r w:rsidR="000D6E29">
          <w:rPr>
            <w:noProof/>
          </w:rPr>
          <w:t>1</w:t>
        </w:r>
        <w:r>
          <w:rPr>
            <w:noProof/>
          </w:rPr>
          <w:fldChar w:fldCharType="end"/>
        </w:r>
      </w:p>
    </w:sdtContent>
  </w:sdt>
  <w:p w:rsidR="00870DAF" w:rsidRDefault="0087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60" w:rsidRDefault="009E7F60" w:rsidP="00870DAF">
      <w:pPr>
        <w:spacing w:after="0" w:line="240" w:lineRule="auto"/>
      </w:pPr>
      <w:r>
        <w:separator/>
      </w:r>
    </w:p>
  </w:footnote>
  <w:footnote w:type="continuationSeparator" w:id="0">
    <w:p w:rsidR="009E7F60" w:rsidRDefault="009E7F60" w:rsidP="00870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AF"/>
    <w:rsid w:val="000D6E29"/>
    <w:rsid w:val="003862E8"/>
    <w:rsid w:val="00870DAF"/>
    <w:rsid w:val="008A44BF"/>
    <w:rsid w:val="009E7F60"/>
    <w:rsid w:val="00A4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C332-F870-4F11-AAD6-8D9FF2C4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AF"/>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DAF"/>
    <w:rPr>
      <w:rFonts w:ascii="Calibri" w:eastAsia="Times New Roman" w:hAnsi="Calibri" w:cs="Times New Roman"/>
    </w:rPr>
  </w:style>
  <w:style w:type="paragraph" w:styleId="Footer">
    <w:name w:val="footer"/>
    <w:basedOn w:val="Normal"/>
    <w:link w:val="FooterChar"/>
    <w:uiPriority w:val="99"/>
    <w:unhideWhenUsed/>
    <w:rsid w:val="0087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DAF"/>
    <w:rPr>
      <w:rFonts w:ascii="Calibri" w:eastAsia="Times New Roman" w:hAnsi="Calibri" w:cs="Times New Roman"/>
    </w:rPr>
  </w:style>
  <w:style w:type="paragraph" w:styleId="BalloonText">
    <w:name w:val="Balloon Text"/>
    <w:basedOn w:val="Normal"/>
    <w:link w:val="BalloonTextChar"/>
    <w:uiPriority w:val="99"/>
    <w:semiHidden/>
    <w:unhideWhenUsed/>
    <w:rsid w:val="0087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2020-02-18T22:11:00Z</cp:lastPrinted>
  <dcterms:created xsi:type="dcterms:W3CDTF">2022-02-16T20:03:00Z</dcterms:created>
  <dcterms:modified xsi:type="dcterms:W3CDTF">2022-02-16T20:03:00Z</dcterms:modified>
</cp:coreProperties>
</file>