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58" w:rsidRPr="009E442A" w:rsidRDefault="007E4C55" w:rsidP="00206058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982BE4">
        <w:rPr>
          <w:sz w:val="28"/>
          <w:szCs w:val="28"/>
        </w:rPr>
        <w:t xml:space="preserve">(REVISED) </w:t>
      </w:r>
      <w:r w:rsidR="00206058" w:rsidRPr="009E442A">
        <w:rPr>
          <w:sz w:val="28"/>
          <w:szCs w:val="28"/>
        </w:rPr>
        <w:t>Scholarship Application -</w:t>
      </w:r>
      <w:r w:rsidR="00206058" w:rsidRPr="009E442A">
        <w:rPr>
          <w:rFonts w:ascii="Cambria" w:hAnsi="Cambria"/>
          <w:color w:val="000000"/>
          <w:sz w:val="28"/>
          <w:szCs w:val="28"/>
        </w:rPr>
        <w:t xml:space="preserve"> Opportunity to Strengthen MN FCCLA </w:t>
      </w:r>
      <w:r w:rsidR="00206058" w:rsidRPr="009E442A">
        <w:rPr>
          <w:sz w:val="28"/>
          <w:szCs w:val="28"/>
        </w:rPr>
        <w:t xml:space="preserve"> </w:t>
      </w:r>
    </w:p>
    <w:p w:rsidR="00206058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The goal of this opportunity is to develop the MN FCCLA program with knowledgeable advisers </w:t>
      </w:r>
      <w:r>
        <w:rPr>
          <w:sz w:val="20"/>
          <w:szCs w:val="20"/>
        </w:rPr>
        <w:t xml:space="preserve">and outside voice board members </w:t>
      </w:r>
      <w:r w:rsidRPr="009E442A">
        <w:rPr>
          <w:sz w:val="20"/>
          <w:szCs w:val="20"/>
        </w:rPr>
        <w:t>who can contribute to MN FCCLA, develop their local chapter advising skills and assist with state’s expected National Conference duties including STAR events volunteer roles and management.</w:t>
      </w:r>
    </w:p>
    <w:p w:rsidR="00206058" w:rsidRDefault="00206058" w:rsidP="00206058">
      <w:pPr>
        <w:rPr>
          <w:sz w:val="20"/>
          <w:szCs w:val="20"/>
        </w:rPr>
      </w:pPr>
      <w:r>
        <w:rPr>
          <w:sz w:val="20"/>
          <w:szCs w:val="20"/>
        </w:rPr>
        <w:t xml:space="preserve">*Scholarship applicant, If Adviser applies for the National Adviser Academy and is accepted into that program. </w:t>
      </w:r>
    </w:p>
    <w:p w:rsidR="00982BE4" w:rsidRDefault="00982BE4" w:rsidP="00982BE4">
      <w:pPr>
        <w:spacing w:after="0"/>
        <w:rPr>
          <w:sz w:val="20"/>
          <w:szCs w:val="20"/>
        </w:rPr>
      </w:pPr>
      <w:r w:rsidRPr="00982BE4">
        <w:rPr>
          <w:b/>
          <w:sz w:val="20"/>
          <w:szCs w:val="20"/>
        </w:rPr>
        <w:t>Participate in the NLC Adviser Academy</w:t>
      </w:r>
      <w:r>
        <w:rPr>
          <w:sz w:val="20"/>
          <w:szCs w:val="20"/>
        </w:rPr>
        <w:t xml:space="preserve"> (Usually for advisers with 1-5 years of experience) </w:t>
      </w:r>
    </w:p>
    <w:p w:rsidR="00982BE4" w:rsidRDefault="00982BE4" w:rsidP="00982BE4">
      <w:pPr>
        <w:spacing w:after="0"/>
      </w:pPr>
      <w:r>
        <w:rPr>
          <w:sz w:val="20"/>
          <w:szCs w:val="20"/>
        </w:rPr>
        <w:t xml:space="preserve">Tracks include: </w:t>
      </w:r>
      <w:r>
        <w:t>Developing a Chapter Vision</w:t>
      </w:r>
      <w:r>
        <w:t xml:space="preserve">, Engaging Dynamic Youth Leaders, Leading at School. </w:t>
      </w:r>
      <w:r>
        <w:t>Remaining Relevant as a Chapter</w:t>
      </w:r>
      <w:r>
        <w:t>, and volunteering, assisting the State Association at State Conference.</w:t>
      </w:r>
    </w:p>
    <w:p w:rsidR="00982BE4" w:rsidRDefault="00982BE4" w:rsidP="00982BE4">
      <w:pPr>
        <w:spacing w:after="0"/>
      </w:pPr>
      <w:r>
        <w:t>Application for the National FCCLA Adviser Academy is May 1.</w:t>
      </w:r>
    </w:p>
    <w:p w:rsidR="00982BE4" w:rsidRPr="009E442A" w:rsidRDefault="00982BE4" w:rsidP="00982BE4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  <w:u w:val="single"/>
        </w:rPr>
        <w:t xml:space="preserve">Requirements for </w:t>
      </w:r>
      <w:r w:rsidR="00982BE4">
        <w:rPr>
          <w:sz w:val="20"/>
          <w:szCs w:val="20"/>
          <w:u w:val="single"/>
        </w:rPr>
        <w:t xml:space="preserve">MN scholarship “Opportunity to Strengthen MN FCCLA” </w:t>
      </w:r>
      <w:r w:rsidRPr="009E442A">
        <w:rPr>
          <w:sz w:val="20"/>
          <w:szCs w:val="20"/>
          <w:u w:val="single"/>
        </w:rPr>
        <w:t>applications</w:t>
      </w:r>
      <w:r w:rsidRPr="009E442A">
        <w:rPr>
          <w:sz w:val="20"/>
          <w:szCs w:val="20"/>
        </w:rPr>
        <w:t xml:space="preserve">: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Applicant</w:t>
      </w:r>
      <w:r>
        <w:rPr>
          <w:sz w:val="20"/>
          <w:szCs w:val="20"/>
        </w:rPr>
        <w:t xml:space="preserve"> applied for and </w:t>
      </w:r>
      <w:r w:rsidRPr="009E44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qualified </w:t>
      </w:r>
      <w:r w:rsidR="00251403">
        <w:rPr>
          <w:sz w:val="20"/>
          <w:szCs w:val="20"/>
        </w:rPr>
        <w:t>for the National FCCLA Adviser A</w:t>
      </w:r>
      <w:r>
        <w:rPr>
          <w:sz w:val="20"/>
          <w:szCs w:val="20"/>
        </w:rPr>
        <w:t>cademy</w:t>
      </w:r>
      <w:r w:rsidRPr="009E442A">
        <w:rPr>
          <w:sz w:val="20"/>
          <w:szCs w:val="20"/>
        </w:rPr>
        <w:t xml:space="preserve">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MN current board member MN FCCLA</w:t>
      </w:r>
      <w:r>
        <w:rPr>
          <w:sz w:val="20"/>
          <w:szCs w:val="20"/>
        </w:rPr>
        <w:t xml:space="preserve"> </w:t>
      </w:r>
      <w:r w:rsidR="00251403">
        <w:rPr>
          <w:sz w:val="20"/>
          <w:szCs w:val="20"/>
        </w:rPr>
        <w:t xml:space="preserve">(as outside voice member) </w:t>
      </w:r>
      <w:r>
        <w:rPr>
          <w:sz w:val="20"/>
          <w:szCs w:val="20"/>
        </w:rPr>
        <w:t>who would benefit from attending FCCLA National Conference.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Priority will be given to: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1) Clearly stated applicant goal aligning with MN FCCLA state association goals. 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2) A plan for continued service to MN FCCLA as an adviser or board member.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3) Previous or desired experience with STAR Event management or volunteer positions.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4) The applicant’s knowledge, skills and desire to assist with the MN FCCLA program. 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applicant will agree to: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Devote </w:t>
      </w:r>
      <w:r w:rsidR="00982BE4">
        <w:rPr>
          <w:sz w:val="20"/>
          <w:szCs w:val="20"/>
        </w:rPr>
        <w:t>time at the</w:t>
      </w:r>
      <w:r w:rsidRPr="009E442A">
        <w:rPr>
          <w:sz w:val="20"/>
          <w:szCs w:val="20"/>
        </w:rPr>
        <w:t xml:space="preserve"> National FCCLA Conference to assisting with </w:t>
      </w:r>
      <w:r w:rsidR="00982BE4">
        <w:rPr>
          <w:sz w:val="20"/>
          <w:szCs w:val="20"/>
        </w:rPr>
        <w:t xml:space="preserve">State Meetings, the Adviser Academy and </w:t>
      </w:r>
      <w:r w:rsidRPr="009E442A">
        <w:rPr>
          <w:sz w:val="20"/>
          <w:szCs w:val="20"/>
        </w:rPr>
        <w:t>STAR Event volunteer responsibilities</w:t>
      </w:r>
      <w:r w:rsidR="00982BE4">
        <w:rPr>
          <w:sz w:val="20"/>
          <w:szCs w:val="20"/>
        </w:rPr>
        <w:t xml:space="preserve"> (If the Adviser </w:t>
      </w:r>
      <w:r w:rsidR="00B301DA">
        <w:rPr>
          <w:sz w:val="20"/>
          <w:szCs w:val="20"/>
        </w:rPr>
        <w:t>Academy Schedule a</w:t>
      </w:r>
      <w:bookmarkStart w:id="0" w:name="_GoBack"/>
      <w:bookmarkEnd w:id="0"/>
      <w:r w:rsidR="00982BE4">
        <w:rPr>
          <w:sz w:val="20"/>
          <w:szCs w:val="20"/>
        </w:rPr>
        <w:t>llo</w:t>
      </w:r>
      <w:r w:rsidR="00B301DA">
        <w:rPr>
          <w:sz w:val="20"/>
          <w:szCs w:val="20"/>
        </w:rPr>
        <w:t>ws)</w:t>
      </w:r>
      <w:r w:rsidRPr="009E442A">
        <w:rPr>
          <w:sz w:val="20"/>
          <w:szCs w:val="20"/>
        </w:rPr>
        <w:t>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Assist the state delegation management duties for up to 6 days of the national conference duties with state staff on each day of the National FCCLA Conference with a schedule agreed to in advance.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Agree to being a part of the state delegation, the state assigned hotel sleeping rooms and attending state events at the National FCCLA Conference.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Coordinate the arrangements for the attendance, participation and expectations for the conference with the state staff. 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Be accountable to the MN FCCLA Board of Directors and develop a report and reflections on the experience within 10 days following the conference.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Scholarship recipients will: </w:t>
      </w:r>
    </w:p>
    <w:p w:rsidR="00982BE4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82BE4">
        <w:rPr>
          <w:sz w:val="20"/>
          <w:szCs w:val="20"/>
        </w:rPr>
        <w:t>Make their own flight travel arrangements</w:t>
      </w:r>
      <w:r w:rsidR="00982BE4" w:rsidRPr="00982BE4">
        <w:rPr>
          <w:sz w:val="20"/>
          <w:szCs w:val="20"/>
        </w:rPr>
        <w:t xml:space="preserve"> and hotel arrangements. </w:t>
      </w:r>
    </w:p>
    <w:p w:rsidR="00206058" w:rsidRPr="00982BE4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82BE4">
        <w:rPr>
          <w:sz w:val="20"/>
          <w:szCs w:val="20"/>
        </w:rPr>
        <w:t xml:space="preserve">Coordinate the registration for the </w:t>
      </w:r>
      <w:r w:rsidR="00982BE4" w:rsidRPr="00982BE4">
        <w:rPr>
          <w:sz w:val="20"/>
          <w:szCs w:val="20"/>
        </w:rPr>
        <w:t xml:space="preserve">Adviser Academy at NLC </w:t>
      </w:r>
      <w:r w:rsidRPr="00982BE4">
        <w:rPr>
          <w:sz w:val="20"/>
          <w:szCs w:val="20"/>
        </w:rPr>
        <w:t>conference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Coordinate the schedule and volunteer expectations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Reimburse the state association if unable to attend the conference and registrations were submitted.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982BE4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scholarship shall cover $</w:t>
      </w:r>
      <w:r w:rsidR="00982BE4">
        <w:rPr>
          <w:sz w:val="20"/>
          <w:szCs w:val="20"/>
        </w:rPr>
        <w:t xml:space="preserve">500 </w:t>
      </w:r>
      <w:r w:rsidRPr="009E442A">
        <w:rPr>
          <w:sz w:val="20"/>
          <w:szCs w:val="20"/>
        </w:rPr>
        <w:t>of the anticipated costs.</w:t>
      </w:r>
      <w:r>
        <w:rPr>
          <w:sz w:val="20"/>
          <w:szCs w:val="20"/>
        </w:rPr>
        <w:t xml:space="preserve"> It will not cover incidentals or meals.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Approximate costs: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Registration: $ 190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Sleeping room (</w:t>
      </w:r>
      <w:r>
        <w:rPr>
          <w:sz w:val="20"/>
          <w:szCs w:val="20"/>
        </w:rPr>
        <w:t>Shared costs) $ 45</w:t>
      </w:r>
      <w:r w:rsidRPr="009E442A">
        <w:rPr>
          <w:sz w:val="20"/>
          <w:szCs w:val="20"/>
        </w:rPr>
        <w:t>0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Flight: $ 300-450.</w:t>
      </w:r>
      <w:r>
        <w:rPr>
          <w:sz w:val="20"/>
          <w:szCs w:val="20"/>
        </w:rPr>
        <w:t xml:space="preserve">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Meals- On your own</w:t>
      </w:r>
    </w:p>
    <w:p w:rsidR="00206058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Incidentals- on your own</w:t>
      </w:r>
    </w:p>
    <w:p w:rsidR="00982BE4" w:rsidRPr="009E442A" w:rsidRDefault="00982BE4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Adviser Academy ($50)</w:t>
      </w:r>
    </w:p>
    <w:p w:rsidR="00246543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Application deadline: </w:t>
      </w:r>
      <w:r w:rsidR="00982BE4">
        <w:rPr>
          <w:sz w:val="20"/>
          <w:szCs w:val="20"/>
        </w:rPr>
        <w:t>May 1,</w:t>
      </w:r>
      <w:r w:rsidR="008A63F5">
        <w:rPr>
          <w:sz w:val="20"/>
          <w:szCs w:val="20"/>
        </w:rPr>
        <w:t xml:space="preserve"> 201</w:t>
      </w:r>
      <w:r w:rsidR="00251403">
        <w:rPr>
          <w:sz w:val="20"/>
          <w:szCs w:val="20"/>
        </w:rPr>
        <w:t>9</w:t>
      </w:r>
      <w:r w:rsidR="008A63F5">
        <w:rPr>
          <w:sz w:val="20"/>
          <w:szCs w:val="20"/>
        </w:rPr>
        <w:t xml:space="preserve"> </w:t>
      </w:r>
      <w:r>
        <w:rPr>
          <w:sz w:val="20"/>
          <w:szCs w:val="20"/>
        </w:rPr>
        <w:t>and also if adviser apply for the National Adviser Academy.</w:t>
      </w:r>
    </w:p>
    <w:p w:rsidR="00206058" w:rsidRPr="009E442A" w:rsidRDefault="00246543" w:rsidP="00206058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206058">
        <w:rPr>
          <w:sz w:val="20"/>
          <w:szCs w:val="20"/>
        </w:rPr>
        <w:t xml:space="preserve">This application is due to National FCCLA May 1) </w:t>
      </w:r>
    </w:p>
    <w:p w:rsidR="00206058" w:rsidRDefault="00206058" w:rsidP="00206058"/>
    <w:p w:rsidR="00206058" w:rsidRDefault="00206058" w:rsidP="00206058"/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Scholarship Application -</w:t>
      </w:r>
      <w:r w:rsidRPr="00010068">
        <w:rPr>
          <w:b/>
          <w:color w:val="000000"/>
          <w:sz w:val="24"/>
          <w:szCs w:val="24"/>
        </w:rPr>
        <w:t xml:space="preserve"> Opportunity to Strengthen MN FCCLA </w:t>
      </w:r>
      <w:r w:rsidRPr="00010068">
        <w:rPr>
          <w:b/>
          <w:sz w:val="24"/>
          <w:szCs w:val="24"/>
        </w:rPr>
        <w:t xml:space="preserve"> </w:t>
      </w:r>
    </w:p>
    <w:p w:rsidR="00206058" w:rsidRPr="00010068" w:rsidRDefault="00206058" w:rsidP="00206058">
      <w:pPr>
        <w:rPr>
          <w:b/>
          <w:sz w:val="24"/>
          <w:szCs w:val="24"/>
        </w:rPr>
      </w:pP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Name: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Chapter: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Home Address: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Phone: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Cell: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E mail: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Summer Co</w:t>
      </w:r>
      <w:r>
        <w:rPr>
          <w:b/>
          <w:sz w:val="24"/>
          <w:szCs w:val="24"/>
        </w:rPr>
        <w:t>ntact information if different:</w:t>
      </w:r>
    </w:p>
    <w:p w:rsidR="0020605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How many years and in what capacities</w:t>
      </w:r>
      <w:r w:rsidRPr="009E442A">
        <w:rPr>
          <w:b/>
          <w:sz w:val="24"/>
          <w:szCs w:val="24"/>
        </w:rPr>
        <w:t xml:space="preserve"> </w:t>
      </w:r>
      <w:r w:rsidRPr="00010068">
        <w:rPr>
          <w:b/>
          <w:sz w:val="24"/>
          <w:szCs w:val="24"/>
        </w:rPr>
        <w:t>have you been involved in MN FCCLA</w:t>
      </w:r>
      <w:r w:rsidRPr="009E442A">
        <w:rPr>
          <w:b/>
          <w:sz w:val="24"/>
          <w:szCs w:val="24"/>
        </w:rPr>
        <w:t>?</w:t>
      </w:r>
      <w:r w:rsidRPr="00010068">
        <w:rPr>
          <w:b/>
          <w:sz w:val="24"/>
          <w:szCs w:val="24"/>
        </w:rPr>
        <w:t xml:space="preserve"> </w:t>
      </w:r>
    </w:p>
    <w:p w:rsidR="00206058" w:rsidRPr="009E442A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what experience you have had in these national program areas of FCCLA. 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National Programs: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Career Connection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STAR Events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FACTS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Families First</w:t>
      </w:r>
    </w:p>
    <w:p w:rsidR="00206058" w:rsidRPr="00010068" w:rsidRDefault="00251403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Japanese E</w:t>
      </w:r>
      <w:r w:rsidR="00206058" w:rsidRPr="00010068">
        <w:rPr>
          <w:b/>
          <w:sz w:val="24"/>
          <w:szCs w:val="24"/>
        </w:rPr>
        <w:t>xchange Program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Financial Fitness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Power of One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STOP the Violence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Student Body</w:t>
      </w:r>
    </w:p>
    <w:p w:rsidR="00206058" w:rsidRPr="00010068" w:rsidRDefault="00251403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206058" w:rsidRPr="00010068">
        <w:rPr>
          <w:b/>
          <w:sz w:val="24"/>
          <w:szCs w:val="24"/>
        </w:rPr>
        <w:t xml:space="preserve"> Service 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Which of these STAR Events would you be most interested in volunteering for: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Please choose at least 5 areas.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 Applied Math for Culinary Management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__Career Investigation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Service Project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in Review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__Culinary Arts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__Early Childhood Education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__Entrepreneurship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__Environmental Ambassador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__Fashion Construction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lastRenderedPageBreak/>
        <w:t>__Fashion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__Focus on Children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__Food Innovations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__Hospitality Tourism and Recreation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__Illustrated Talks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__Interior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__Interpersonal Communications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__Job Interview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__Leadership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__Life Event Planning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__National Programs in Action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__Nutrition and Wellness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__Parliamentary Procedure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__Promote and Publicize FCCLA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__Recycle and Redesign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__Sports Nutrition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__Teach and Train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What volunteer role would you be willing to do?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___Room consultant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___Evaluator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___Lead or Assistant Lead Consultant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b/>
          <w:sz w:val="24"/>
          <w:szCs w:val="24"/>
        </w:rPr>
        <w:t>Explain why you would like to be a scholarship recipient for this opportunity?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What plans would you have for using the knowledge and skills you develop with this experience?</w:t>
      </w:r>
    </w:p>
    <w:p w:rsidR="00206058" w:rsidRDefault="00206058" w:rsidP="00206058">
      <w:pPr>
        <w:widowControl w:val="0"/>
        <w:rPr>
          <w:b/>
          <w:sz w:val="24"/>
          <w:szCs w:val="24"/>
        </w:rPr>
      </w:pPr>
    </w:p>
    <w:p w:rsidR="0020605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will your participation benefit MN FCCLA?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any considerations or limitations you would have in filling this scholarship opportunity. </w:t>
      </w:r>
    </w:p>
    <w:p w:rsidR="0020605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7E4C55" w:rsidRDefault="00206058" w:rsidP="00206058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7E4C55">
        <w:rPr>
          <w:rFonts w:asciiTheme="minorHAnsi" w:hAnsiTheme="minorHAnsi" w:cstheme="minorHAnsi"/>
          <w:b/>
          <w:sz w:val="24"/>
          <w:szCs w:val="24"/>
        </w:rPr>
        <w:t>Submit application to: MN FCCLA, PO Box 131386, Roseville, MN 55113</w:t>
      </w:r>
    </w:p>
    <w:p w:rsidR="003D5D7A" w:rsidRPr="007E4C55" w:rsidRDefault="00206058" w:rsidP="00206058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7E4C55">
        <w:rPr>
          <w:rFonts w:asciiTheme="minorHAnsi" w:hAnsiTheme="minorHAnsi" w:cstheme="minorHAnsi"/>
          <w:b/>
          <w:sz w:val="24"/>
          <w:szCs w:val="24"/>
        </w:rPr>
        <w:t xml:space="preserve">Deadline: </w:t>
      </w:r>
      <w:r w:rsidR="00982BE4">
        <w:rPr>
          <w:rFonts w:asciiTheme="minorHAnsi" w:hAnsiTheme="minorHAnsi" w:cstheme="minorHAnsi"/>
          <w:b/>
          <w:sz w:val="24"/>
          <w:szCs w:val="24"/>
        </w:rPr>
        <w:t>May 1,</w:t>
      </w:r>
      <w:r w:rsidRPr="007E4C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63F5" w:rsidRPr="007E4C55">
        <w:rPr>
          <w:rFonts w:asciiTheme="minorHAnsi" w:hAnsiTheme="minorHAnsi" w:cstheme="minorHAnsi"/>
          <w:b/>
          <w:sz w:val="24"/>
          <w:szCs w:val="24"/>
        </w:rPr>
        <w:t>201</w:t>
      </w:r>
      <w:r w:rsidR="00251403" w:rsidRPr="007E4C55">
        <w:rPr>
          <w:rFonts w:asciiTheme="minorHAnsi" w:hAnsiTheme="minorHAnsi" w:cstheme="minorHAnsi"/>
          <w:b/>
          <w:sz w:val="24"/>
          <w:szCs w:val="24"/>
        </w:rPr>
        <w:t>9</w:t>
      </w:r>
    </w:p>
    <w:sectPr w:rsidR="003D5D7A" w:rsidRPr="007E4C55" w:rsidSect="00982B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E2" w:rsidRDefault="00C564E2" w:rsidP="008A63F5">
      <w:pPr>
        <w:spacing w:after="0" w:line="240" w:lineRule="auto"/>
      </w:pPr>
      <w:r>
        <w:separator/>
      </w:r>
    </w:p>
  </w:endnote>
  <w:endnote w:type="continuationSeparator" w:id="0">
    <w:p w:rsidR="00C564E2" w:rsidRDefault="00C564E2" w:rsidP="008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E2" w:rsidRDefault="00C564E2" w:rsidP="008A63F5">
      <w:pPr>
        <w:spacing w:after="0" w:line="240" w:lineRule="auto"/>
      </w:pPr>
      <w:r>
        <w:separator/>
      </w:r>
    </w:p>
  </w:footnote>
  <w:footnote w:type="continuationSeparator" w:id="0">
    <w:p w:rsidR="00C564E2" w:rsidRDefault="00C564E2" w:rsidP="008A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A14"/>
    <w:multiLevelType w:val="hybridMultilevel"/>
    <w:tmpl w:val="68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197"/>
    <w:multiLevelType w:val="hybridMultilevel"/>
    <w:tmpl w:val="4F2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F8B"/>
    <w:multiLevelType w:val="hybridMultilevel"/>
    <w:tmpl w:val="40F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F3B"/>
    <w:multiLevelType w:val="hybridMultilevel"/>
    <w:tmpl w:val="62B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1CE"/>
    <w:multiLevelType w:val="hybridMultilevel"/>
    <w:tmpl w:val="5F8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8"/>
    <w:rsid w:val="00023996"/>
    <w:rsid w:val="00077479"/>
    <w:rsid w:val="0012060C"/>
    <w:rsid w:val="00206058"/>
    <w:rsid w:val="00246543"/>
    <w:rsid w:val="00251403"/>
    <w:rsid w:val="00390FA1"/>
    <w:rsid w:val="003D5D7A"/>
    <w:rsid w:val="00571574"/>
    <w:rsid w:val="00630D5C"/>
    <w:rsid w:val="007E4C55"/>
    <w:rsid w:val="008A63F5"/>
    <w:rsid w:val="00982BE4"/>
    <w:rsid w:val="00B301DA"/>
    <w:rsid w:val="00C564E2"/>
    <w:rsid w:val="00E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3070F-DC91-4AAC-A123-537199C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2018-01-19T17:39:00Z</cp:lastPrinted>
  <dcterms:created xsi:type="dcterms:W3CDTF">2019-04-19T18:01:00Z</dcterms:created>
  <dcterms:modified xsi:type="dcterms:W3CDTF">2019-04-19T18:01:00Z</dcterms:modified>
</cp:coreProperties>
</file>