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F" w:rsidRDefault="0084555F" w:rsidP="0084555F">
      <w:pPr>
        <w:pStyle w:val="Heading1"/>
        <w:widowControl w:val="0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Event 1 Everyday Equations</w:t>
      </w:r>
    </w:p>
    <w:p w:rsidR="0084555F" w:rsidRDefault="0084555F" w:rsidP="0084555F">
      <w:pPr>
        <w:rPr>
          <w:sz w:val="22"/>
          <w:szCs w:val="22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494280" cy="1412875"/>
                <wp:effectExtent l="19050" t="19050" r="20320" b="15875"/>
                <wp:docPr id="1" name="Text Box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 noChangeShapeType="1"/>
                      </wps:cNvSpPr>
                      <wps:spPr bwMode="auto">
                        <a:xfrm>
                          <a:off x="0" y="0"/>
                          <a:ext cx="249428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555F" w:rsidRDefault="0084555F" w:rsidP="0084555F">
                            <w:pPr>
                              <w:widowControl w:val="0"/>
                              <w:jc w:val="center"/>
                              <w:rPr>
                                <w:rFonts w:ascii="Haettenschweiler" w:hAnsi="Haettenschweiler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 xml:space="preserve">EVERYDAY </w:t>
                            </w:r>
                          </w:p>
                          <w:p w:rsidR="0084555F" w:rsidRDefault="0084555F" w:rsidP="0084555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EQUATIONS</w:t>
                            </w:r>
                          </w:p>
                          <w:p w:rsidR="0084555F" w:rsidRDefault="0084555F" w:rsidP="0084555F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Applied 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96.4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" strokecolor="#5b9bd5" strokeweight="2.5pt">
                <v:shadow color="#868686"/>
                <o:lock v:ext="edit" grouping="t" shapetype="t"/>
                <v:textbox style="mso-fit-shape-to-text:t">
                  <w:txbxContent>
                    <w:p w:rsidR="0084555F" w:rsidRDefault="0084555F" w:rsidP="0084555F">
                      <w:pPr>
                        <w:widowControl w:val="0"/>
                        <w:jc w:val="center"/>
                        <w:rPr>
                          <w:rFonts w:ascii="Haettenschweiler" w:hAnsi="Haettenschweiler"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FF0000"/>
                          <w:sz w:val="72"/>
                          <w:szCs w:val="72"/>
                          <w14:ligatures w14:val="none"/>
                        </w:rPr>
                        <w:t xml:space="preserve">EVERYDAY </w:t>
                      </w:r>
                    </w:p>
                    <w:p w:rsidR="0084555F" w:rsidRDefault="0084555F" w:rsidP="0084555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FF0000"/>
                          <w:sz w:val="72"/>
                          <w:szCs w:val="72"/>
                          <w14:ligatures w14:val="none"/>
                        </w:rPr>
                        <w:t>EQUATIONS</w:t>
                      </w:r>
                    </w:p>
                    <w:p w:rsidR="0084555F" w:rsidRDefault="0084555F" w:rsidP="0084555F">
                      <w:pPr>
                        <w:widowControl w:val="0"/>
                        <w:jc w:val="center"/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FF0000"/>
                          <w:sz w:val="72"/>
                          <w:szCs w:val="72"/>
                          <w14:ligatures w14:val="none"/>
                        </w:rPr>
                        <w:t>Applied Math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555F" w:rsidRDefault="0084555F" w:rsidP="0084555F">
      <w:pPr>
        <w:widowControl w:val="0"/>
        <w:spacing w:after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Purpose:</w:t>
      </w:r>
    </w:p>
    <w:p w:rsidR="0084555F" w:rsidRPr="0084555F" w:rsidRDefault="0084555F" w:rsidP="0084555F">
      <w:pPr>
        <w:widowControl w:val="0"/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This event will show how math is used in Family and Consumer Science classes and in family and home applications. </w:t>
      </w:r>
      <w:r>
        <w:rPr>
          <w:rFonts w:ascii="Arial" w:hAnsi="Arial" w:cs="Arial"/>
          <w:b/>
          <w:bCs/>
          <w14:ligatures w14:val="none"/>
        </w:rPr>
        <w:t>This is not a national event.</w:t>
      </w:r>
    </w:p>
    <w:p w:rsidR="0084555F" w:rsidRDefault="0084555F" w:rsidP="0084555F">
      <w:pPr>
        <w:widowControl w:val="0"/>
        <w:spacing w:after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Event categories:</w:t>
      </w:r>
    </w:p>
    <w:p w:rsidR="0084555F" w:rsidRDefault="0084555F" w:rsidP="0084555F">
      <w:pPr>
        <w:widowControl w:val="0"/>
        <w:spacing w:after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1. Junior through grade 9</w:t>
      </w:r>
    </w:p>
    <w:p w:rsidR="0084555F" w:rsidRDefault="0084555F" w:rsidP="0084555F">
      <w:pPr>
        <w:pStyle w:val="Head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2. Senior: grades 10-12</w:t>
      </w:r>
    </w:p>
    <w:p w:rsidR="0084555F" w:rsidRDefault="0084555F" w:rsidP="0084555F">
      <w:pPr>
        <w:pStyle w:val="Head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3. Occupational </w:t>
      </w:r>
    </w:p>
    <w:p w:rsidR="0084555F" w:rsidRDefault="0084555F" w:rsidP="0084555F">
      <w:pPr>
        <w:rPr>
          <w:rFonts w:ascii="Arial" w:hAnsi="Arial" w:cs="Arial"/>
          <w:b/>
          <w:bCs/>
          <w:u w:val="single"/>
          <w14:ligatures w14:val="none"/>
        </w:rPr>
      </w:pPr>
    </w:p>
    <w:p w:rsidR="0084555F" w:rsidRDefault="0084555F" w:rsidP="0084555F">
      <w:pPr>
        <w:widowControl w:val="0"/>
        <w:spacing w:after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Eligibility:</w:t>
      </w: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1. An event category is determined by participant's grade in the school year.</w:t>
      </w:r>
    </w:p>
    <w:p w:rsidR="0084555F" w:rsidRDefault="0084555F" w:rsidP="0084555F">
      <w:pPr>
        <w:spacing w:after="0"/>
        <w:jc w:val="both"/>
        <w:rPr>
          <w:rFonts w:ascii="Arial" w:hAnsi="Arial" w:cs="Arial"/>
          <w14:ligatures w14:val="none"/>
        </w:rPr>
      </w:pP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2. Participation is open to any state and nationally affiliated FCCLA chapter member.</w:t>
      </w:r>
    </w:p>
    <w:p w:rsidR="0084555F" w:rsidRDefault="0084555F" w:rsidP="0084555F">
      <w:pPr>
        <w:spacing w:after="0"/>
        <w:jc w:val="both"/>
        <w:rPr>
          <w:rFonts w:ascii="Arial" w:hAnsi="Arial" w:cs="Arial"/>
          <w14:ligatures w14:val="none"/>
        </w:rPr>
      </w:pP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3. This event is a written test taken at Area </w:t>
      </w:r>
      <w:proofErr w:type="spellStart"/>
      <w:r>
        <w:rPr>
          <w:rFonts w:ascii="Arial" w:hAnsi="Arial" w:cs="Arial"/>
          <w14:ligatures w14:val="none"/>
        </w:rPr>
        <w:t>mid winter</w:t>
      </w:r>
      <w:proofErr w:type="spellEnd"/>
      <w:r>
        <w:rPr>
          <w:rFonts w:ascii="Arial" w:hAnsi="Arial" w:cs="Arial"/>
          <w14:ligatures w14:val="none"/>
        </w:rPr>
        <w:t xml:space="preserve"> and at the state levels.</w:t>
      </w:r>
    </w:p>
    <w:p w:rsidR="0084555F" w:rsidRDefault="0084555F" w:rsidP="0084555F">
      <w:pPr>
        <w:spacing w:after="0"/>
        <w:ind w:left="1440" w:hanging="1440"/>
        <w:rPr>
          <w:rFonts w:ascii="Arial" w:hAnsi="Arial" w:cs="Arial"/>
          <w14:ligatures w14:val="none"/>
        </w:rPr>
      </w:pPr>
    </w:p>
    <w:p w:rsidR="0084555F" w:rsidRDefault="0084555F" w:rsidP="0084555F">
      <w:pPr>
        <w:widowControl w:val="0"/>
        <w:spacing w:after="0"/>
        <w:ind w:left="2160" w:hanging="216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Rules:</w:t>
      </w: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1. This event will be a test event given in a class-room setting style with tables and chairs to accommodate participants.</w:t>
      </w: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2. The test w</w:t>
      </w:r>
      <w:r>
        <w:rPr>
          <w:rFonts w:ascii="Arial" w:hAnsi="Arial" w:cs="Arial"/>
          <w14:ligatures w14:val="none"/>
        </w:rPr>
        <w:t xml:space="preserve">ill be no more than one hour in </w:t>
      </w:r>
      <w:r>
        <w:rPr>
          <w:rFonts w:ascii="Arial" w:hAnsi="Arial" w:cs="Arial"/>
          <w14:ligatures w14:val="none"/>
        </w:rPr>
        <w:t>length.</w:t>
      </w: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3. An adult will monitor the test and score the tests when they are completed.</w:t>
      </w: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4. There will be a Junior and </w:t>
      </w:r>
      <w:proofErr w:type="gramStart"/>
      <w:r>
        <w:rPr>
          <w:rFonts w:ascii="Arial" w:hAnsi="Arial" w:cs="Arial"/>
          <w14:ligatures w14:val="none"/>
        </w:rPr>
        <w:t>Senior</w:t>
      </w:r>
      <w:proofErr w:type="gramEnd"/>
      <w:r>
        <w:rPr>
          <w:rFonts w:ascii="Arial" w:hAnsi="Arial" w:cs="Arial"/>
          <w14:ligatures w14:val="none"/>
        </w:rPr>
        <w:t xml:space="preserve"> division in this event.</w:t>
      </w:r>
    </w:p>
    <w:p w:rsidR="0084555F" w:rsidRDefault="0084555F" w:rsidP="0084555F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5. Test questions will be multiple choice, true/false, open-ended questions and some </w:t>
      </w:r>
      <w:r>
        <w:rPr>
          <w:rFonts w:ascii="Arial" w:hAnsi="Arial" w:cs="Arial"/>
          <w14:ligatures w14:val="none"/>
        </w:rPr>
        <w:t>questions will require the student to show his/her work in reaching the answer.</w:t>
      </w:r>
    </w:p>
    <w:p w:rsidR="0084555F" w:rsidRDefault="0084555F" w:rsidP="0084555F">
      <w:pPr>
        <w:widowControl w:val="0"/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6. The questions will be based on subject matter taught in Family and Consumer Science courses; e.g. foods and nutrition, fashion and apparel, child development/parenting, consumer education and interior design.</w:t>
      </w:r>
    </w:p>
    <w:p w:rsidR="0084555F" w:rsidRDefault="0084555F" w:rsidP="0084555F">
      <w:pPr>
        <w:spacing w:after="0"/>
        <w:rPr>
          <w:rFonts w:ascii="Arial" w:hAnsi="Arial" w:cs="Arial"/>
          <w14:ligatures w14:val="none"/>
        </w:rPr>
      </w:pPr>
    </w:p>
    <w:p w:rsidR="0084555F" w:rsidRDefault="0084555F" w:rsidP="0084555F">
      <w:pPr>
        <w:widowControl w:val="0"/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7. This is an individual event.</w:t>
      </w:r>
    </w:p>
    <w:p w:rsidR="0084555F" w:rsidRDefault="0084555F" w:rsidP="0084555F">
      <w:pPr>
        <w:spacing w:after="0"/>
        <w:rPr>
          <w:rFonts w:ascii="Arial" w:hAnsi="Arial" w:cs="Arial"/>
          <w14:ligatures w14:val="none"/>
        </w:rPr>
      </w:pP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8. Participants </w:t>
      </w:r>
      <w:r>
        <w:rPr>
          <w:rFonts w:ascii="Arial" w:hAnsi="Arial" w:cs="Arial"/>
          <w:b/>
          <w:bCs/>
          <w14:ligatures w14:val="none"/>
        </w:rPr>
        <w:t>may</w:t>
      </w:r>
      <w:r>
        <w:rPr>
          <w:rFonts w:ascii="Arial" w:hAnsi="Arial" w:cs="Arial"/>
          <w14:ligatures w14:val="none"/>
        </w:rPr>
        <w:t xml:space="preserve"> bring calculators to the event.  Calculator will be brought by the participant and will not be provided. You may bring your own to use.</w:t>
      </w:r>
    </w:p>
    <w:p w:rsidR="0084555F" w:rsidRDefault="0084555F" w:rsidP="0084555F">
      <w:pPr>
        <w:spacing w:after="0"/>
        <w:jc w:val="both"/>
        <w:rPr>
          <w:rFonts w:ascii="Arial" w:hAnsi="Arial" w:cs="Arial"/>
          <w14:ligatures w14:val="none"/>
        </w:rPr>
      </w:pPr>
      <w:bookmarkStart w:id="0" w:name="_GoBack"/>
      <w:bookmarkEnd w:id="0"/>
    </w:p>
    <w:p w:rsidR="0084555F" w:rsidRDefault="0084555F" w:rsidP="0084555F">
      <w:pPr>
        <w:spacing w:after="0"/>
        <w:jc w:val="both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Resources</w:t>
      </w:r>
    </w:p>
    <w:p w:rsidR="0084555F" w:rsidRDefault="0084555F" w:rsidP="0084555F">
      <w:pPr>
        <w:widowControl w:val="0"/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How to Get Started:</w:t>
      </w:r>
      <w:r>
        <w:rPr>
          <w:rFonts w:ascii="Arial" w:hAnsi="Arial" w:cs="Arial"/>
          <w14:ligatures w14:val="none"/>
        </w:rPr>
        <w:tab/>
      </w: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1. Use current textbooks in Family and Consumer Sciences that include the use of math in classroom assignments. </w:t>
      </w:r>
    </w:p>
    <w:p w:rsidR="0084555F" w:rsidRDefault="0084555F" w:rsidP="0084555F">
      <w:pPr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2. Collaborate with the school math teacher and your Family and Consumer Science teachers to help you research possible types of problems that might be included in the test. </w:t>
      </w:r>
    </w:p>
    <w:p w:rsidR="0084555F" w:rsidRDefault="0084555F" w:rsidP="0084555F">
      <w:pPr>
        <w:spacing w:after="0"/>
        <w:jc w:val="both"/>
        <w:rPr>
          <w:rFonts w:ascii="Arial" w:hAnsi="Arial" w:cs="Arial"/>
          <w14:ligatures w14:val="none"/>
        </w:rPr>
      </w:pPr>
    </w:p>
    <w:p w:rsidR="0084555F" w:rsidRDefault="0084555F" w:rsidP="0084555F">
      <w:pPr>
        <w:widowControl w:val="0"/>
        <w:spacing w:after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3. Curriculum suppliers may also have math flashcards, and other resources for applied math.</w:t>
      </w:r>
    </w:p>
    <w:p w:rsidR="0084555F" w:rsidRDefault="0084555F" w:rsidP="0084555F">
      <w:pPr>
        <w:spacing w:after="0"/>
        <w:rPr>
          <w:rFonts w:ascii="Arial" w:hAnsi="Arial" w:cs="Arial"/>
          <w:u w:val="single"/>
          <w14:ligatures w14:val="none"/>
        </w:rPr>
      </w:pPr>
    </w:p>
    <w:p w:rsidR="0084555F" w:rsidRDefault="0084555F" w:rsidP="0084555F">
      <w:pPr>
        <w:widowControl w:val="0"/>
        <w:spacing w:line="18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:u w:val="single"/>
          <w14:ligatures w14:val="none"/>
        </w:rPr>
        <w:t>Area Rating achieved</w:t>
      </w:r>
      <w:r>
        <w:rPr>
          <w:rFonts w:ascii="Arial" w:hAnsi="Arial" w:cs="Arial"/>
          <w14:ligatures w14:val="none"/>
        </w:rPr>
        <w:t xml:space="preserve"> (circle one):         </w:t>
      </w:r>
    </w:p>
    <w:p w:rsidR="0084555F" w:rsidRDefault="0084555F" w:rsidP="0084555F">
      <w:pPr>
        <w:widowControl w:val="0"/>
        <w:spacing w:line="18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Merit Award: 0-69 pts</w:t>
      </w:r>
      <w:r>
        <w:rPr>
          <w:rFonts w:ascii="Arial" w:hAnsi="Arial" w:cs="Arial"/>
          <w14:ligatures w14:val="none"/>
        </w:rPr>
        <w:tab/>
        <w:t xml:space="preserve">  </w:t>
      </w:r>
    </w:p>
    <w:p w:rsidR="0084555F" w:rsidRDefault="0084555F" w:rsidP="0084555F">
      <w:pPr>
        <w:widowControl w:val="0"/>
        <w:spacing w:line="18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State Advancer: 70-100 pts</w:t>
      </w:r>
    </w:p>
    <w:p w:rsidR="0084555F" w:rsidRDefault="0084555F" w:rsidP="0084555F">
      <w:pPr>
        <w:widowControl w:val="0"/>
        <w:spacing w:line="180" w:lineRule="auto"/>
        <w:rPr>
          <w:rFonts w:ascii="Arial" w:hAnsi="Arial" w:cs="Arial"/>
          <w:u w:val="single"/>
          <w14:ligatures w14:val="none"/>
        </w:rPr>
      </w:pPr>
    </w:p>
    <w:p w:rsidR="0084555F" w:rsidRDefault="0084555F" w:rsidP="0084555F">
      <w:pPr>
        <w:widowControl w:val="0"/>
        <w:spacing w:line="18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:u w:val="single"/>
          <w14:ligatures w14:val="none"/>
        </w:rPr>
        <w:t>State</w:t>
      </w:r>
      <w:r>
        <w:rPr>
          <w:rFonts w:ascii="Arial" w:hAnsi="Arial" w:cs="Arial"/>
          <w14:ligatures w14:val="none"/>
        </w:rPr>
        <w:t xml:space="preserve"> Rating:</w:t>
      </w:r>
      <w:r>
        <w:rPr>
          <w:rFonts w:ascii="Arial" w:hAnsi="Arial" w:cs="Arial"/>
          <w14:ligatures w14:val="none"/>
        </w:rPr>
        <w:tab/>
        <w:t>_____ 85-100</w:t>
      </w:r>
      <w:r>
        <w:rPr>
          <w:rFonts w:ascii="Arial" w:hAnsi="Arial" w:cs="Arial"/>
          <w14:ligatures w14:val="none"/>
        </w:rPr>
        <w:tab/>
        <w:t xml:space="preserve"> Gold</w:t>
      </w:r>
    </w:p>
    <w:p w:rsidR="0084555F" w:rsidRDefault="0084555F" w:rsidP="0084555F">
      <w:pPr>
        <w:widowControl w:val="0"/>
        <w:spacing w:line="180" w:lineRule="auto"/>
        <w:ind w:left="720" w:firstLine="72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_____84.99-70</w:t>
      </w:r>
      <w:r>
        <w:rPr>
          <w:rFonts w:ascii="Arial" w:hAnsi="Arial" w:cs="Arial"/>
          <w14:ligatures w14:val="none"/>
        </w:rPr>
        <w:tab/>
        <w:t>Silver</w:t>
      </w:r>
    </w:p>
    <w:p w:rsidR="0084555F" w:rsidRDefault="0084555F" w:rsidP="0084555F">
      <w:pPr>
        <w:spacing w:after="0" w:line="180" w:lineRule="auto"/>
        <w:ind w:left="720" w:firstLine="72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_____0-69.99 </w:t>
      </w:r>
      <w:r>
        <w:rPr>
          <w:rFonts w:ascii="Arial" w:hAnsi="Arial" w:cs="Arial"/>
          <w14:ligatures w14:val="none"/>
        </w:rPr>
        <w:tab/>
        <w:t>Bronze</w:t>
      </w:r>
    </w:p>
    <w:p w:rsidR="0084555F" w:rsidRDefault="0084555F" w:rsidP="0084555F">
      <w:pPr>
        <w:widowControl w:val="0"/>
        <w:rPr>
          <w14:ligatures w14:val="none"/>
        </w:rPr>
      </w:pPr>
    </w:p>
    <w:p w:rsidR="00255BB9" w:rsidRDefault="00255BB9"/>
    <w:sectPr w:rsidR="00255BB9" w:rsidSect="0084555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F"/>
    <w:rsid w:val="00255BB9"/>
    <w:rsid w:val="008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4C8FC-CEEE-4244-9BA2-CE974A1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4555F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55F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er">
    <w:name w:val="header"/>
    <w:basedOn w:val="Normal"/>
    <w:link w:val="HeaderChar"/>
    <w:uiPriority w:val="99"/>
    <w:semiHidden/>
    <w:unhideWhenUsed/>
    <w:rsid w:val="0084555F"/>
    <w:pPr>
      <w:tabs>
        <w:tab w:val="center" w:pos="4320"/>
        <w:tab w:val="right" w:pos="8640"/>
      </w:tabs>
      <w:spacing w:after="0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555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1</cp:revision>
  <dcterms:created xsi:type="dcterms:W3CDTF">2016-11-09T18:22:00Z</dcterms:created>
  <dcterms:modified xsi:type="dcterms:W3CDTF">2016-11-09T18:25:00Z</dcterms:modified>
</cp:coreProperties>
</file>